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BB" w:rsidRDefault="00CE27BB" w:rsidP="008574DA">
      <w:pPr>
        <w:widowControl/>
        <w:adjustRightInd w:val="0"/>
        <w:snapToGrid w:val="0"/>
        <w:spacing w:line="520" w:lineRule="exact"/>
        <w:rPr>
          <w:rFonts w:ascii="方正小标宋_GBK" w:eastAsia="方正小标宋_GBK" w:hAnsi="仿宋" w:cs="宋体"/>
          <w:color w:val="0D0D0D" w:themeColor="text1" w:themeTint="F2"/>
          <w:kern w:val="0"/>
          <w:sz w:val="36"/>
          <w:szCs w:val="36"/>
        </w:rPr>
      </w:pPr>
      <w:r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附件12</w:t>
      </w:r>
    </w:p>
    <w:p w:rsidR="002E1C8E" w:rsidRPr="00314996" w:rsidRDefault="00314996" w:rsidP="008574DA">
      <w:pPr>
        <w:widowControl/>
        <w:adjustRightInd w:val="0"/>
        <w:snapToGrid w:val="0"/>
        <w:spacing w:line="520" w:lineRule="exact"/>
        <w:jc w:val="center"/>
        <w:rPr>
          <w:rFonts w:ascii="方正小标宋_GBK" w:eastAsia="方正小标宋_GBK" w:hAnsi="仿宋" w:cs="宋体"/>
          <w:color w:val="0D0D0D" w:themeColor="text1" w:themeTint="F2"/>
          <w:kern w:val="0"/>
          <w:sz w:val="36"/>
          <w:szCs w:val="36"/>
        </w:rPr>
      </w:pPr>
      <w:r w:rsidRPr="00314996">
        <w:rPr>
          <w:rFonts w:ascii="方正小标宋_GBK" w:eastAsia="方正小标宋_GBK" w:hAnsi="仿宋" w:cs="宋体" w:hint="eastAsia"/>
          <w:color w:val="0D0D0D" w:themeColor="text1" w:themeTint="F2"/>
          <w:kern w:val="0"/>
          <w:sz w:val="36"/>
          <w:szCs w:val="36"/>
        </w:rPr>
        <w:t>淮南联合大学</w:t>
      </w:r>
      <w:r w:rsidR="002E1C8E" w:rsidRPr="00314996">
        <w:rPr>
          <w:rFonts w:ascii="方正小标宋_GBK" w:eastAsia="方正小标宋_GBK" w:hAnsi="仿宋" w:cs="宋体" w:hint="eastAsia"/>
          <w:color w:val="0D0D0D" w:themeColor="text1" w:themeTint="F2"/>
          <w:kern w:val="0"/>
          <w:sz w:val="36"/>
          <w:szCs w:val="36"/>
        </w:rPr>
        <w:t>职业技能鉴定监考人员工作职责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宋体" w:cs="宋体" w:hint="eastAsia"/>
          <w:color w:val="0D0D0D" w:themeColor="text1" w:themeTint="F2"/>
          <w:kern w:val="0"/>
          <w:sz w:val="32"/>
          <w:szCs w:val="32"/>
        </w:rPr>
        <w:t> 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一、熟悉和掌握考试工作的各项规定、要求及工作程序，明确岗位职责。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二、负责做好本次考试的监督、检查工作，对考生进行必要的思想教育，严肃认真地维护考场纪律，保证考试工作的顺利进行。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三、开考前15分钟，监考人员应提醒考生做好考前准备，检查考生摆放</w:t>
      </w:r>
      <w:proofErr w:type="gramStart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在考位上</w:t>
      </w:r>
      <w:proofErr w:type="gramEnd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的工具和证件是否符合本次考试的规定与要求，并向考生宣读《职业技能鉴定考生守则》和有关注意事项。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四、开考铃响后，才能允许考生答题。开始答题后，监考员要对每个考生逐一进行“四查”、“一对照”。“四查”即查《准考证》上的考场号、座位号、准考证号、姓名与试卷上填写的是否一致；“一对照”是指对照考生与其《准考证》、《居民身份证》等有效证件上的相片是否相符。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五、考试进行中，除</w:t>
      </w:r>
      <w:r w:rsidR="00EF5AF4"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省</w:t>
      </w:r>
      <w:r w:rsidR="00EF5AF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市</w:t>
      </w:r>
      <w:r w:rsidR="00EF5AF4"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督考员、</w:t>
      </w:r>
      <w:r w:rsidR="00EF5AF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校领导、</w:t>
      </w:r>
      <w:r w:rsidR="00EF5AF4"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鉴定所负责人、</w:t>
      </w: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本场监考员、考</w:t>
      </w:r>
      <w:proofErr w:type="gramStart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务</w:t>
      </w:r>
      <w:proofErr w:type="gramEnd"/>
      <w:r w:rsidR="00EF5AF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人员</w:t>
      </w: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和</w:t>
      </w:r>
      <w:r w:rsidR="00EF5AF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监察审计人员外，其他人员</w:t>
      </w: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不得进入考场。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六、监考过程中要做到“十不”，即不念题；不回答涉及试题内容的问题；不同考生单独谈话和接、打电话；不看书报；不吸烟、打瞌睡、谈笑；不抄题、做题、将试卷带出考场；不穿“响底”鞋、频繁走动或站在考生旁边看考生答题；不准对考生暗中示意；</w:t>
      </w:r>
      <w:proofErr w:type="gramStart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不</w:t>
      </w:r>
      <w:proofErr w:type="gramEnd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擅自离开考场或做其他同监考无关的事；不准延长或缩短考试时间。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lastRenderedPageBreak/>
        <w:t>七、严格遵守鉴定作息时间和工作程序，严谨、有序地组织考试，杜绝工作中的差错。在实施鉴定中，具体工作程序和要求如下：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1、领卷：检查试卷袋的密封是否完好无损，核对试卷袋上的鉴定职业、等级、科目和份数是否与安排自己的监考的考室号相符；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2、发卷：启封时，注意保护卷袋内舌，认真查对试卷名称及份数，防止错发；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3、</w:t>
      </w:r>
      <w:r w:rsidRPr="002E1C8E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监考：发现残卷或卷面不清楚，应立即向考</w:t>
      </w:r>
      <w:proofErr w:type="gramStart"/>
      <w:r w:rsidRPr="002E1C8E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务</w:t>
      </w:r>
      <w:proofErr w:type="gramEnd"/>
      <w:r w:rsidRPr="002E1C8E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组报告，及时解决；严防徇私舞弊行为发生；认真如实填写《</w:t>
      </w:r>
      <w:r w:rsidR="00EF5AF4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考场</w:t>
      </w:r>
      <w:r w:rsidRPr="002E1C8E">
        <w:rPr>
          <w:rFonts w:ascii="仿宋" w:eastAsia="仿宋" w:hAnsi="仿宋" w:cs="宋体" w:hint="eastAsia"/>
          <w:color w:val="0D0D0D" w:themeColor="text1" w:themeTint="F2"/>
          <w:spacing w:val="-4"/>
          <w:kern w:val="0"/>
          <w:sz w:val="32"/>
          <w:szCs w:val="32"/>
        </w:rPr>
        <w:t>记录》；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4、收卷：注意按试卷份数页码顺序和座位号的顺序清点试卷，准确处理“缺考卷”、“余卷”和“白卷”；防止考生带走、损坏和漏收试卷；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5、装订：注意试卷份数、顺序；防止试卷倒置或错乱装订；防范在封面上签字、盖章、做记号；按试卷装订点牢固进行装订；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6、装袋：注意考试项目，防止不同项目的试卷混装在一起，防止试卷袋上有签字、盖章或做记号的痕迹。密封无误后，</w:t>
      </w:r>
      <w:proofErr w:type="gramStart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将卷袋移交</w:t>
      </w:r>
      <w:proofErr w:type="gramEnd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鉴定所保密员。</w:t>
      </w:r>
    </w:p>
    <w:p w:rsidR="002E1C8E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 w:cs="宋体"/>
          <w:color w:val="0D0D0D" w:themeColor="text1" w:themeTint="F2"/>
          <w:kern w:val="0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八、遇到考生突然生病，主监考应立即</w:t>
      </w:r>
      <w:r w:rsidR="00EF5AF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通知</w:t>
      </w: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鉴定所、考点负责人，并通知医务人员</w:t>
      </w:r>
      <w:r w:rsidR="00EF5AF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及时</w:t>
      </w: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将其送往考场医务室进行观察治疗。</w:t>
      </w:r>
      <w:bookmarkStart w:id="0" w:name="_GoBack"/>
      <w:bookmarkEnd w:id="0"/>
    </w:p>
    <w:p w:rsidR="008574DA" w:rsidRPr="002E1C8E" w:rsidRDefault="002E1C8E" w:rsidP="008574DA">
      <w:pPr>
        <w:widowControl/>
        <w:adjustRightInd w:val="0"/>
        <w:snapToGrid w:val="0"/>
        <w:spacing w:line="520" w:lineRule="exact"/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九、严肃认真地执行考纪考</w:t>
      </w:r>
      <w:proofErr w:type="gramStart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规</w:t>
      </w:r>
      <w:proofErr w:type="gramEnd"/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，坚持原则，秉公办事。对违章犯纪考生，应如实填写《考场情况登记表》、《违纪违规考生登记表》，情节严重影响考场秩序的，要及时</w:t>
      </w:r>
      <w:r w:rsidR="00EF5AF4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告知</w:t>
      </w:r>
      <w:r w:rsidRPr="002E1C8E">
        <w:rPr>
          <w:rFonts w:ascii="仿宋" w:eastAsia="仿宋" w:hAnsi="仿宋" w:cs="宋体" w:hint="eastAsia"/>
          <w:color w:val="0D0D0D" w:themeColor="text1" w:themeTint="F2"/>
          <w:kern w:val="0"/>
          <w:sz w:val="32"/>
          <w:szCs w:val="32"/>
        </w:rPr>
        <w:t>鉴定所、考点负责人，从速果断处理，决不姑息迁就。</w:t>
      </w:r>
    </w:p>
    <w:sectPr w:rsidR="008574DA" w:rsidRPr="002E1C8E" w:rsidSect="001A40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12" w:rsidRDefault="001A1B12" w:rsidP="0098543A">
      <w:pPr>
        <w:spacing w:line="240" w:lineRule="auto"/>
      </w:pPr>
      <w:r>
        <w:separator/>
      </w:r>
    </w:p>
  </w:endnote>
  <w:endnote w:type="continuationSeparator" w:id="0">
    <w:p w:rsidR="001A1B12" w:rsidRDefault="001A1B12" w:rsidP="00985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938065"/>
      <w:docPartObj>
        <w:docPartGallery w:val="Page Numbers (Bottom of Page)"/>
        <w:docPartUnique/>
      </w:docPartObj>
    </w:sdtPr>
    <w:sdtContent>
      <w:p w:rsidR="0098543A" w:rsidRDefault="009854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543A">
          <w:rPr>
            <w:noProof/>
            <w:lang w:val="zh-CN"/>
          </w:rPr>
          <w:t>2</w:t>
        </w:r>
        <w:r>
          <w:fldChar w:fldCharType="end"/>
        </w:r>
      </w:p>
    </w:sdtContent>
  </w:sdt>
  <w:p w:rsidR="0098543A" w:rsidRDefault="009854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12" w:rsidRDefault="001A1B12" w:rsidP="0098543A">
      <w:pPr>
        <w:spacing w:line="240" w:lineRule="auto"/>
      </w:pPr>
      <w:r>
        <w:separator/>
      </w:r>
    </w:p>
  </w:footnote>
  <w:footnote w:type="continuationSeparator" w:id="0">
    <w:p w:rsidR="001A1B12" w:rsidRDefault="001A1B12" w:rsidP="009854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C8E"/>
    <w:rsid w:val="001A1B12"/>
    <w:rsid w:val="001A40B7"/>
    <w:rsid w:val="002E1C8E"/>
    <w:rsid w:val="00314996"/>
    <w:rsid w:val="0073646E"/>
    <w:rsid w:val="008574DA"/>
    <w:rsid w:val="0098543A"/>
    <w:rsid w:val="00CE27BB"/>
    <w:rsid w:val="00E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4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43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4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方刚</cp:lastModifiedBy>
  <cp:revision>6</cp:revision>
  <dcterms:created xsi:type="dcterms:W3CDTF">2018-09-16T14:45:00Z</dcterms:created>
  <dcterms:modified xsi:type="dcterms:W3CDTF">2018-09-25T04:35:00Z</dcterms:modified>
</cp:coreProperties>
</file>